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0891" w14:textId="77777777" w:rsidR="00B921ED" w:rsidRPr="00CA7F4B" w:rsidRDefault="00B921ED">
      <w:pPr>
        <w:widowControl w:val="0"/>
        <w:autoSpaceDE w:val="0"/>
        <w:autoSpaceDN w:val="0"/>
        <w:adjustRightInd w:val="0"/>
      </w:pPr>
      <w:r w:rsidRPr="00CA7F4B">
        <w:rPr>
          <w:b/>
          <w:bCs/>
        </w:rPr>
        <w:t xml:space="preserve">INTRAOPERATIVE GRAFT VERIFICATION IN CORONARY SURGERY: WHY, WHEN AND HOW SHOULD WE VERIFY CORONARY ARTERY BYPASS GRAFTS </w:t>
      </w:r>
    </w:p>
    <w:p w14:paraId="361448AA" w14:textId="77777777" w:rsidR="00B921ED" w:rsidRPr="00CA7F4B" w:rsidRDefault="00B921ED" w:rsidP="00E32B54">
      <w:pPr>
        <w:widowControl w:val="0"/>
        <w:autoSpaceDE w:val="0"/>
        <w:autoSpaceDN w:val="0"/>
        <w:adjustRightInd w:val="0"/>
      </w:pPr>
      <w:r w:rsidRPr="00CA7F4B">
        <w:rPr>
          <w:b/>
          <w:bCs/>
          <w:u w:val="single"/>
        </w:rPr>
        <w:t>G. Di Giammarco</w:t>
      </w:r>
      <w:r w:rsidRPr="00CA7F4B">
        <w:t>, D. Marinelli, M. Foschi, M. Di Mauro, M. Di Natale</w:t>
      </w:r>
    </w:p>
    <w:p w14:paraId="43347F1E" w14:textId="32674CBE" w:rsidR="00E32B54" w:rsidRPr="00CA7F4B" w:rsidRDefault="00B921ED" w:rsidP="00F9274D">
      <w:pPr>
        <w:widowControl w:val="0"/>
        <w:autoSpaceDE w:val="0"/>
        <w:autoSpaceDN w:val="0"/>
        <w:adjustRightInd w:val="0"/>
        <w:rPr>
          <w:color w:val="000000"/>
        </w:rPr>
      </w:pPr>
      <w:r w:rsidRPr="00CA7F4B">
        <w:rPr>
          <w:color w:val="000000"/>
        </w:rPr>
        <w:t>University "G.D'Annunzio", Chieti, Italy</w:t>
      </w:r>
      <w:bookmarkStart w:id="0" w:name="_GoBack"/>
      <w:bookmarkEnd w:id="0"/>
      <w:r w:rsidRPr="00CA7F4B">
        <w:rPr>
          <w:color w:val="000000"/>
        </w:rPr>
        <w:t xml:space="preserve"> </w:t>
      </w:r>
    </w:p>
    <w:p w14:paraId="4FFD882D" w14:textId="77777777" w:rsidR="00837D92" w:rsidRPr="00CA7F4B" w:rsidRDefault="00837D92" w:rsidP="00E32B54">
      <w:pPr>
        <w:widowControl w:val="0"/>
        <w:autoSpaceDE w:val="0"/>
        <w:autoSpaceDN w:val="0"/>
        <w:adjustRightInd w:val="0"/>
      </w:pPr>
    </w:p>
    <w:p w14:paraId="4C5DFDDD" w14:textId="5B271A29" w:rsidR="00B921ED" w:rsidRDefault="00B921ED">
      <w:pPr>
        <w:widowControl w:val="0"/>
        <w:autoSpaceDE w:val="0"/>
        <w:autoSpaceDN w:val="0"/>
        <w:adjustRightInd w:val="0"/>
        <w:jc w:val="both"/>
      </w:pPr>
      <w:r w:rsidRPr="00CA7F4B">
        <w:t xml:space="preserve">The incidence of perioperative graft failure has been estimated to </w:t>
      </w:r>
      <w:r w:rsidR="00D022A4" w:rsidRPr="00CA7F4B">
        <w:t>range from 5% to 11%. E</w:t>
      </w:r>
      <w:r w:rsidRPr="00CA7F4B">
        <w:t>arly graft failure is related to technical error during anastomosis construction.</w:t>
      </w:r>
      <w:r w:rsidR="00E32B54" w:rsidRPr="00CA7F4B">
        <w:t xml:space="preserve"> </w:t>
      </w:r>
      <w:r w:rsidRPr="00CA7F4B">
        <w:t>The use of intraoperative g</w:t>
      </w:r>
      <w:r w:rsidR="00D022A4" w:rsidRPr="00CA7F4B">
        <w:t>raft verification procedures is able to</w:t>
      </w:r>
      <w:r w:rsidRPr="00CA7F4B">
        <w:t xml:space="preserve"> reduce the number of failure</w:t>
      </w:r>
      <w:r w:rsidR="00D022A4" w:rsidRPr="00CA7F4B">
        <w:t>s</w:t>
      </w:r>
      <w:r w:rsidRPr="00CA7F4B">
        <w:t xml:space="preserve"> and improve both the patient and graft outcome</w:t>
      </w:r>
      <w:r w:rsidR="003548E7" w:rsidRPr="00CA7F4B">
        <w:t xml:space="preserve"> as reported on many papers in the literature</w:t>
      </w:r>
      <w:r w:rsidRPr="00CA7F4B">
        <w:t>.</w:t>
      </w:r>
      <w:r w:rsidR="00E32B54" w:rsidRPr="00CA7F4B">
        <w:t xml:space="preserve"> </w:t>
      </w:r>
      <w:r w:rsidR="008E238C" w:rsidRPr="00CA7F4B">
        <w:t xml:space="preserve">Transit-Time Flow Measurement (TTFM) is a fast, easy to use and well reputed method to check the flow of coronary artery bypass grafts the main limitation being the low positive predictive value that may lead to a high number of undue anastomotic revisions. We started to use TTFM in 1995 and </w:t>
      </w:r>
      <w:r w:rsidR="007929F9" w:rsidRPr="00CA7F4B">
        <w:t>from 2009 we added high resolution imaging</w:t>
      </w:r>
      <w:r w:rsidR="00480033" w:rsidRPr="00CA7F4B">
        <w:t xml:space="preserve"> to TTFM with the aim to impr</w:t>
      </w:r>
      <w:r w:rsidR="008E238C" w:rsidRPr="00CA7F4B">
        <w:t>ove the predictive power of this technology</w:t>
      </w:r>
      <w:r w:rsidRPr="00CA7F4B">
        <w:t>.</w:t>
      </w:r>
      <w:r w:rsidR="003548E7" w:rsidRPr="00CA7F4B">
        <w:t xml:space="preserve"> Our policy had been since the beginning to verify all the coronary grafts, either in isolated and after combined Coronary Artery Bypass Grafting (CABG) procedures.</w:t>
      </w:r>
      <w:r w:rsidR="00E32B54" w:rsidRPr="00CA7F4B">
        <w:t xml:space="preserve"> </w:t>
      </w:r>
      <w:r w:rsidR="003548E7" w:rsidRPr="00CA7F4B">
        <w:t xml:space="preserve">On the practical point of view we usually measure sequentially the graft flow with a different protocol according to the surgical strategy adopted, if on- or off-pump. In ON-pump procedures we measure after aortic cross-clamp removal and after protamine administered; in OFF-pump CABG we check the conduit immediately after anastomosis completed and after protamine administered. </w:t>
      </w:r>
      <w:r w:rsidRPr="00CA7F4B">
        <w:t xml:space="preserve">Using both methods we noticed an improvement </w:t>
      </w:r>
      <w:r w:rsidR="00480033" w:rsidRPr="00CA7F4B">
        <w:t xml:space="preserve">of </w:t>
      </w:r>
      <w:r w:rsidRPr="00CA7F4B">
        <w:t xml:space="preserve">diagnostic accuracy of the </w:t>
      </w:r>
      <w:r w:rsidR="00480033" w:rsidRPr="00CA7F4B">
        <w:t>procedure that came</w:t>
      </w:r>
      <w:r w:rsidRPr="00CA7F4B">
        <w:t xml:space="preserve"> close to 100%.</w:t>
      </w:r>
      <w:r w:rsidR="00480033" w:rsidRPr="00CA7F4B">
        <w:t xml:space="preserve"> On the basis of our experience we developed a flow chart with the aim to provide a easy and fast tool to check conduits, coronary anastomoses and to predict the fate of the grafts according to distal runoff. A low MGF</w:t>
      </w:r>
      <w:r w:rsidR="005A53F1" w:rsidRPr="00CA7F4B">
        <w:t xml:space="preserve"> (&lt;&lt;15ml/min)</w:t>
      </w:r>
      <w:r w:rsidR="00480033" w:rsidRPr="00CA7F4B">
        <w:t xml:space="preserve"> with an high PI </w:t>
      </w:r>
      <w:r w:rsidR="005A53F1" w:rsidRPr="00CA7F4B">
        <w:t>(&gt;&gt;3)</w:t>
      </w:r>
      <w:r w:rsidR="00584D2B" w:rsidRPr="00CA7F4B">
        <w:t xml:space="preserve"> </w:t>
      </w:r>
      <w:r w:rsidR="00480033" w:rsidRPr="00CA7F4B">
        <w:t>and very low %BF</w:t>
      </w:r>
      <w:r w:rsidR="005A53F1" w:rsidRPr="00CA7F4B">
        <w:t xml:space="preserve"> (=0)</w:t>
      </w:r>
      <w:r w:rsidR="00480033" w:rsidRPr="00CA7F4B">
        <w:t xml:space="preserve"> represents the picture of  anastomotical error; a low MGF</w:t>
      </w:r>
      <w:r w:rsidR="005A53F1" w:rsidRPr="00CA7F4B">
        <w:t xml:space="preserve"> (&lt;15 ml/min)</w:t>
      </w:r>
      <w:r w:rsidR="00480033" w:rsidRPr="00CA7F4B">
        <w:t xml:space="preserve">, high PI </w:t>
      </w:r>
      <w:r w:rsidR="005A53F1" w:rsidRPr="00CA7F4B">
        <w:t xml:space="preserve">(&gt;&gt;3) </w:t>
      </w:r>
      <w:r w:rsidR="00480033" w:rsidRPr="00CA7F4B">
        <w:t>and very hig</w:t>
      </w:r>
      <w:r w:rsidR="005A53F1" w:rsidRPr="00CA7F4B">
        <w:t xml:space="preserve">h %BF (&gt;&gt;3%) is the picture of a conduit grafted downward a not critical native stenosis. A MGF &gt;15 ml/min, PI &lt;3, %BF (&gt;0&lt;3) is the picture of a well functioning graft. </w:t>
      </w:r>
      <w:r w:rsidRPr="00CA7F4B">
        <w:t>I</w:t>
      </w:r>
      <w:r w:rsidR="005A53F1" w:rsidRPr="00CA7F4B">
        <w:t>ntraoperative Dobutamine Test (</w:t>
      </w:r>
      <w:r w:rsidRPr="00CA7F4B">
        <w:t>20mcg/Kg in a single bolus injection</w:t>
      </w:r>
      <w:r w:rsidR="005A53F1" w:rsidRPr="00CA7F4B">
        <w:t>)</w:t>
      </w:r>
      <w:r w:rsidRPr="00CA7F4B">
        <w:t xml:space="preserve"> may help to </w:t>
      </w:r>
      <w:r w:rsidR="005A53F1" w:rsidRPr="00CA7F4B">
        <w:t xml:space="preserve">check the competitive flow reversal and to </w:t>
      </w:r>
      <w:r w:rsidRPr="00CA7F4B">
        <w:t>assess the fate of the graft at a late followup</w:t>
      </w:r>
      <w:r w:rsidR="005A53F1" w:rsidRPr="00CA7F4B">
        <w:t xml:space="preserve">. In conclusion, the method a valid help to accomplish a reliable intraoperative graft verification in coronary surgery </w:t>
      </w:r>
      <w:r w:rsidR="00A12130" w:rsidRPr="00CA7F4B">
        <w:t>proving the correctness of the surgical technique.</w:t>
      </w:r>
    </w:p>
    <w:p w14:paraId="4CE0E71E" w14:textId="77777777"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7F8A" w14:textId="77777777" w:rsidR="003712FF" w:rsidRDefault="003712FF" w:rsidP="00E32B54">
      <w:r>
        <w:separator/>
      </w:r>
    </w:p>
  </w:endnote>
  <w:endnote w:type="continuationSeparator" w:id="0">
    <w:p w14:paraId="282E0112" w14:textId="77777777" w:rsidR="003712FF" w:rsidRDefault="003712FF" w:rsidP="00E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540C" w14:textId="77777777" w:rsidR="003712FF" w:rsidRDefault="003712FF" w:rsidP="00E32B54">
      <w:r>
        <w:separator/>
      </w:r>
    </w:p>
  </w:footnote>
  <w:footnote w:type="continuationSeparator" w:id="0">
    <w:p w14:paraId="0075388D" w14:textId="77777777" w:rsidR="003712FF" w:rsidRDefault="003712FF" w:rsidP="00E3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E77E" w14:textId="77777777" w:rsidR="008E238C" w:rsidRDefault="008E238C" w:rsidP="00E32B54">
    <w:pPr>
      <w:pStyle w:val="Header"/>
    </w:pPr>
    <w:r>
      <w:t xml:space="preserve">1324     Oral      Cat: 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Angioplasty or surgery for multivessel coronary artery disease</w:t>
    </w:r>
  </w:p>
  <w:p w14:paraId="70AC7E60" w14:textId="77777777" w:rsidR="008E238C" w:rsidRDefault="008E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1611F"/>
    <w:rsid w:val="003548E7"/>
    <w:rsid w:val="003712FF"/>
    <w:rsid w:val="00447B2F"/>
    <w:rsid w:val="00480033"/>
    <w:rsid w:val="00584D2B"/>
    <w:rsid w:val="005A53F1"/>
    <w:rsid w:val="005B436D"/>
    <w:rsid w:val="007929F9"/>
    <w:rsid w:val="00837D92"/>
    <w:rsid w:val="008E238C"/>
    <w:rsid w:val="00A12130"/>
    <w:rsid w:val="00B921ED"/>
    <w:rsid w:val="00CA7F4B"/>
    <w:rsid w:val="00D022A4"/>
    <w:rsid w:val="00E32B54"/>
    <w:rsid w:val="00EA6A3F"/>
    <w:rsid w:val="00F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4249C"/>
  <w14:defaultImageDpi w14:val="0"/>
  <w15:docId w15:val="{86259A7D-46E4-4BD9-9541-EACBD98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B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B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cp:lastPrinted>2016-03-27T05:38:00Z</cp:lastPrinted>
  <dcterms:created xsi:type="dcterms:W3CDTF">2016-03-27T05:38:00Z</dcterms:created>
  <dcterms:modified xsi:type="dcterms:W3CDTF">2016-06-01T16:53:00Z</dcterms:modified>
</cp:coreProperties>
</file>